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22" w:rsidRPr="000E4FAB" w:rsidRDefault="00D15E22" w:rsidP="00D15E22">
      <w:pPr>
        <w:jc w:val="center"/>
        <w:rPr>
          <w:b/>
          <w:bCs/>
        </w:rPr>
      </w:pPr>
      <w:r w:rsidRPr="000E4FAB">
        <w:rPr>
          <w:b/>
          <w:bCs/>
        </w:rPr>
        <w:t xml:space="preserve">Результаты оценки эффективности </w:t>
      </w:r>
    </w:p>
    <w:p w:rsidR="00BE0EB4" w:rsidRPr="000E4FAB" w:rsidRDefault="00D15E22" w:rsidP="00BE0EB4">
      <w:pPr>
        <w:pStyle w:val="a3"/>
        <w:ind w:firstLine="709"/>
        <w:rPr>
          <w:sz w:val="24"/>
          <w:szCs w:val="24"/>
          <w:lang w:eastAsia="ar-SA"/>
        </w:rPr>
      </w:pPr>
      <w:r w:rsidRPr="000E4FAB">
        <w:rPr>
          <w:sz w:val="24"/>
          <w:szCs w:val="24"/>
        </w:rPr>
        <w:t>налоговых льгот</w:t>
      </w:r>
      <w:r w:rsidR="00BE0EB4" w:rsidRPr="000E4FAB">
        <w:rPr>
          <w:sz w:val="24"/>
          <w:szCs w:val="24"/>
        </w:rPr>
        <w:t>, пред</w:t>
      </w:r>
      <w:r w:rsidR="00426DB9" w:rsidRPr="000E4FAB">
        <w:rPr>
          <w:sz w:val="24"/>
          <w:szCs w:val="24"/>
        </w:rPr>
        <w:t>оставленным налогоплательщикам в</w:t>
      </w:r>
      <w:r w:rsidR="00BE0EB4" w:rsidRPr="000E4FAB">
        <w:rPr>
          <w:sz w:val="24"/>
          <w:szCs w:val="24"/>
        </w:rPr>
        <w:t xml:space="preserve"> </w:t>
      </w:r>
      <w:r w:rsidR="00BE0EB4" w:rsidRPr="000E4FAB">
        <w:rPr>
          <w:sz w:val="24"/>
          <w:szCs w:val="24"/>
          <w:lang w:eastAsia="ar-SA"/>
        </w:rPr>
        <w:t xml:space="preserve"> 201</w:t>
      </w:r>
      <w:r w:rsidR="000E4FAB" w:rsidRPr="000E4FAB">
        <w:rPr>
          <w:sz w:val="24"/>
          <w:szCs w:val="24"/>
          <w:lang w:eastAsia="ar-SA"/>
        </w:rPr>
        <w:t>9</w:t>
      </w:r>
      <w:r w:rsidR="00BE0EB4" w:rsidRPr="000E4FAB">
        <w:rPr>
          <w:sz w:val="24"/>
          <w:szCs w:val="24"/>
          <w:lang w:eastAsia="ar-SA"/>
        </w:rPr>
        <w:t xml:space="preserve"> году</w:t>
      </w:r>
    </w:p>
    <w:p w:rsidR="00D15E22" w:rsidRPr="000E4FAB" w:rsidRDefault="00D15E22" w:rsidP="00D15E22">
      <w:pPr>
        <w:pStyle w:val="a3"/>
        <w:ind w:firstLine="709"/>
        <w:rPr>
          <w:sz w:val="24"/>
          <w:szCs w:val="24"/>
          <w:lang w:eastAsia="ar-SA"/>
        </w:rPr>
      </w:pPr>
      <w:r w:rsidRPr="000E4FAB">
        <w:rPr>
          <w:sz w:val="24"/>
          <w:szCs w:val="24"/>
        </w:rPr>
        <w:t xml:space="preserve"> по местным налогам</w:t>
      </w:r>
      <w:r w:rsidR="001A4C47" w:rsidRPr="000E4FAB">
        <w:rPr>
          <w:sz w:val="24"/>
          <w:szCs w:val="24"/>
        </w:rPr>
        <w:t>,</w:t>
      </w:r>
      <w:r w:rsidRPr="000E4FAB">
        <w:rPr>
          <w:sz w:val="24"/>
          <w:szCs w:val="24"/>
        </w:rPr>
        <w:t xml:space="preserve"> </w:t>
      </w:r>
      <w:r w:rsidR="0028181A" w:rsidRPr="000E4FAB">
        <w:rPr>
          <w:sz w:val="24"/>
          <w:szCs w:val="24"/>
        </w:rPr>
        <w:t xml:space="preserve">установленным </w:t>
      </w:r>
      <w:r w:rsidRPr="000E4FAB">
        <w:rPr>
          <w:sz w:val="24"/>
          <w:szCs w:val="24"/>
        </w:rPr>
        <w:t>на территории Лесозаводского городского округа</w:t>
      </w:r>
    </w:p>
    <w:p w:rsidR="00D15E22" w:rsidRPr="00AA276C" w:rsidRDefault="00D15E22" w:rsidP="00D15E22">
      <w:pPr>
        <w:pStyle w:val="a3"/>
        <w:ind w:firstLine="709"/>
        <w:jc w:val="both"/>
        <w:rPr>
          <w:b w:val="0"/>
          <w:bCs w:val="0"/>
          <w:sz w:val="24"/>
          <w:szCs w:val="24"/>
          <w:lang w:eastAsia="ar-SA"/>
        </w:rPr>
      </w:pPr>
    </w:p>
    <w:p w:rsidR="00083C3A" w:rsidRDefault="00D15E22" w:rsidP="006C2029">
      <w:pPr>
        <w:spacing w:line="276" w:lineRule="auto"/>
        <w:jc w:val="both"/>
        <w:rPr>
          <w:lang w:eastAsia="ar-SA"/>
        </w:rPr>
      </w:pPr>
      <w:r w:rsidRPr="00AA276C">
        <w:tab/>
      </w:r>
      <w:proofErr w:type="gramStart"/>
      <w:r w:rsidRPr="00AA276C">
        <w:t xml:space="preserve">На территории Лесозаводского городского округа установлены налоговые льготы по земельному налогу в соответствии с </w:t>
      </w:r>
      <w:r w:rsidRPr="00AA276C">
        <w:rPr>
          <w:lang w:eastAsia="ar-SA"/>
        </w:rPr>
        <w:t>решением Думы Лесозаводского городского округа от 21.07.2015 года № 363-НПА  «Об установлении земельного налога на территории Лесозаводского городского округа»</w:t>
      </w:r>
      <w:r w:rsidR="00C85552" w:rsidRPr="00AA276C">
        <w:rPr>
          <w:lang w:eastAsia="ar-SA"/>
        </w:rPr>
        <w:t xml:space="preserve"> (в ред. от </w:t>
      </w:r>
      <w:r w:rsidR="009B2765" w:rsidRPr="00AA276C">
        <w:rPr>
          <w:lang w:eastAsia="ar-SA"/>
        </w:rPr>
        <w:t>21.12</w:t>
      </w:r>
      <w:r w:rsidR="00C85552" w:rsidRPr="00AA276C">
        <w:rPr>
          <w:lang w:eastAsia="ar-SA"/>
        </w:rPr>
        <w:t xml:space="preserve">.2018г. № </w:t>
      </w:r>
      <w:r w:rsidR="009B2765" w:rsidRPr="00AA276C">
        <w:rPr>
          <w:lang w:eastAsia="ar-SA"/>
        </w:rPr>
        <w:t>40</w:t>
      </w:r>
      <w:r w:rsidR="00C85552" w:rsidRPr="00AA276C">
        <w:rPr>
          <w:lang w:eastAsia="ar-SA"/>
        </w:rPr>
        <w:t xml:space="preserve"> - НПА)</w:t>
      </w:r>
      <w:r w:rsidR="003174F3" w:rsidRPr="00AA276C">
        <w:rPr>
          <w:lang w:eastAsia="ar-SA"/>
        </w:rPr>
        <w:t xml:space="preserve"> и по налогу на имущество физических лиц в соответствии с решением Думы Лесозаводского городского округа от 14.11.2014 года № 238-НПА « Об установлении</w:t>
      </w:r>
      <w:proofErr w:type="gramEnd"/>
      <w:r w:rsidR="003174F3" w:rsidRPr="00AA276C">
        <w:rPr>
          <w:lang w:eastAsia="ar-SA"/>
        </w:rPr>
        <w:t xml:space="preserve"> налога на имущество физических лиц на территории Лесозаводского городского округа» (в ред. от 21.12.2018г. № 41-НПА)</w:t>
      </w:r>
      <w:r w:rsidR="003E0FFB" w:rsidRPr="00AA276C">
        <w:rPr>
          <w:lang w:eastAsia="ar-SA"/>
        </w:rPr>
        <w:t>.</w:t>
      </w:r>
      <w:r w:rsidR="003174F3" w:rsidRPr="00AA276C">
        <w:rPr>
          <w:lang w:eastAsia="ar-SA"/>
        </w:rPr>
        <w:t xml:space="preserve"> </w:t>
      </w:r>
    </w:p>
    <w:p w:rsidR="00D15E22" w:rsidRPr="00AA276C" w:rsidRDefault="00D15E22" w:rsidP="006C2029">
      <w:pPr>
        <w:spacing w:line="276" w:lineRule="auto"/>
        <w:ind w:firstLine="540"/>
        <w:jc w:val="both"/>
        <w:rPr>
          <w:lang w:eastAsia="ar-SA"/>
        </w:rPr>
      </w:pPr>
      <w:proofErr w:type="gramStart"/>
      <w:r w:rsidRPr="00AA276C">
        <w:rPr>
          <w:lang w:eastAsia="ar-SA"/>
        </w:rPr>
        <w:t>От налогообложения земельным налогом освобождены в полном объеме:</w:t>
      </w:r>
      <w:proofErr w:type="gramEnd"/>
    </w:p>
    <w:p w:rsidR="00D15E22" w:rsidRPr="00AA276C" w:rsidRDefault="00D15E22" w:rsidP="006C202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A276C">
        <w:t>1) муниципальные казенные и бюджетные учреждения, органы местного самоуправления и их структурные подразделения, являющиеся юридическими лицами;</w:t>
      </w:r>
    </w:p>
    <w:p w:rsidR="003E0FFB" w:rsidRPr="00AA276C" w:rsidRDefault="00D15E22" w:rsidP="006C202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A276C">
        <w:t>2) ветераны Великой Отечественной войны в отношении земельных участков, находящихся у них в собственности, постоянном (бессрочном) пользовании или п</w:t>
      </w:r>
      <w:r w:rsidR="003E0FFB" w:rsidRPr="00AA276C">
        <w:t>ожизненном наследуемом владении;</w:t>
      </w:r>
    </w:p>
    <w:p w:rsidR="00BE0EB4" w:rsidRPr="00083C3A" w:rsidRDefault="003E0FFB" w:rsidP="006C202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A276C">
        <w:t>3) многодетные семьи</w:t>
      </w:r>
      <w:r w:rsidR="00AA276C" w:rsidRPr="00AA276C">
        <w:t xml:space="preserve"> </w:t>
      </w:r>
      <w:r w:rsidR="00FB4433" w:rsidRPr="00FB4433">
        <w:t>в отношении одного земельного участка по выбору налогоплательщика, предоставленного для индивидуального жилищного строительства и (или) размещения индивидуального жилого дома и приусадебного участка находящегося у них в собственности, постоянном (бессрочном) пользовании или пожизненном наследуемом владении, не используемых при осуществлении предпринимательской деятельности</w:t>
      </w:r>
      <w:r w:rsidRPr="00FB4433">
        <w:t>.</w:t>
      </w:r>
    </w:p>
    <w:p w:rsidR="003E0FFB" w:rsidRPr="00083C3A" w:rsidRDefault="003E0FFB" w:rsidP="006C202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83C3A">
        <w:t xml:space="preserve">От налогообложения налогом на имущество физических лиц освобождены в размере 50 % </w:t>
      </w:r>
      <w:r w:rsidR="00083C3A" w:rsidRPr="00083C3A">
        <w:t xml:space="preserve"> </w:t>
      </w:r>
      <w:r w:rsidR="00083C3A" w:rsidRPr="00083C3A">
        <w:rPr>
          <w:rFonts w:eastAsiaTheme="minorHAnsi"/>
          <w:lang w:eastAsia="en-US"/>
        </w:rPr>
        <w:t>подлежащей уплате налогоплательщиком суммы налога</w:t>
      </w:r>
      <w:r w:rsidR="000B47ED" w:rsidRPr="00083C3A">
        <w:t>:</w:t>
      </w:r>
    </w:p>
    <w:p w:rsidR="000B47ED" w:rsidRPr="00083C3A" w:rsidRDefault="000B47ED" w:rsidP="006C2029">
      <w:pPr>
        <w:autoSpaceDE w:val="0"/>
        <w:autoSpaceDN w:val="0"/>
        <w:adjustRightInd w:val="0"/>
        <w:spacing w:line="276" w:lineRule="auto"/>
        <w:jc w:val="both"/>
      </w:pPr>
      <w:r w:rsidRPr="00083C3A">
        <w:t xml:space="preserve">        1) многодетные семьи</w:t>
      </w:r>
      <w:r w:rsidR="00083C3A" w:rsidRPr="00083C3A">
        <w:t xml:space="preserve"> </w:t>
      </w:r>
      <w:r w:rsidR="00083C3A" w:rsidRPr="00083C3A">
        <w:rPr>
          <w:rFonts w:eastAsiaTheme="minorHAnsi"/>
          <w:lang w:eastAsia="en-US"/>
        </w:rPr>
        <w:t xml:space="preserve">в отношении объекта налогообложения, находящегося в собственности налогоплательщика и не используемого налогоплательщиком </w:t>
      </w:r>
      <w:r w:rsidR="00822CE7">
        <w:rPr>
          <w:rFonts w:eastAsiaTheme="minorHAnsi"/>
          <w:lang w:eastAsia="en-US"/>
        </w:rPr>
        <w:t xml:space="preserve">при осуществлении </w:t>
      </w:r>
      <w:r w:rsidR="00083C3A" w:rsidRPr="00083C3A">
        <w:rPr>
          <w:rFonts w:eastAsiaTheme="minorHAnsi"/>
          <w:lang w:eastAsia="en-US"/>
        </w:rPr>
        <w:t xml:space="preserve"> предпринимательской деятельности</w:t>
      </w:r>
      <w:r w:rsidRPr="00083C3A">
        <w:t>.</w:t>
      </w:r>
    </w:p>
    <w:p w:rsidR="00BE0EB4" w:rsidRPr="00083C3A" w:rsidRDefault="00D15E22" w:rsidP="006C202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83C3A">
        <w:rPr>
          <w:lang w:eastAsia="ar-SA"/>
        </w:rPr>
        <w:t>Оценка эффективности налоговых льгот по местным налогам проведена</w:t>
      </w:r>
      <w:r w:rsidR="00BE0EB4" w:rsidRPr="00083C3A">
        <w:t xml:space="preserve"> на основании сведений, содержащихся в отчете Федеральной налоговой службы «О налоговой базе и структуре начислений по местным налогам за 201</w:t>
      </w:r>
      <w:r w:rsidR="00083C3A" w:rsidRPr="00083C3A">
        <w:t>9 год», сформированном в 2020</w:t>
      </w:r>
      <w:r w:rsidR="00BE0EB4" w:rsidRPr="00083C3A">
        <w:t xml:space="preserve"> году.</w:t>
      </w:r>
    </w:p>
    <w:p w:rsidR="00D15E22" w:rsidRPr="00083C3A" w:rsidRDefault="00D15E22" w:rsidP="006C202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83C3A">
        <w:rPr>
          <w:lang w:eastAsia="ar-SA"/>
        </w:rPr>
        <w:t>Поряд</w:t>
      </w:r>
      <w:r w:rsidR="00BE0EB4" w:rsidRPr="00083C3A">
        <w:rPr>
          <w:lang w:eastAsia="ar-SA"/>
        </w:rPr>
        <w:t>о</w:t>
      </w:r>
      <w:r w:rsidRPr="00083C3A">
        <w:rPr>
          <w:lang w:eastAsia="ar-SA"/>
        </w:rPr>
        <w:t>к проведения оценки эффективности налоговых льго</w:t>
      </w:r>
      <w:r w:rsidR="00BE0EB4" w:rsidRPr="00083C3A">
        <w:rPr>
          <w:lang w:eastAsia="ar-SA"/>
        </w:rPr>
        <w:t>т по местным налогам утвержден постановлением администрации Лесозаводского городского округа от 2</w:t>
      </w:r>
      <w:r w:rsidR="00083C3A" w:rsidRPr="00083C3A">
        <w:rPr>
          <w:lang w:eastAsia="ar-SA"/>
        </w:rPr>
        <w:t>7</w:t>
      </w:r>
      <w:r w:rsidR="00BE0EB4" w:rsidRPr="00083C3A">
        <w:rPr>
          <w:lang w:eastAsia="ar-SA"/>
        </w:rPr>
        <w:t>.</w:t>
      </w:r>
      <w:r w:rsidR="00083C3A" w:rsidRPr="00083C3A">
        <w:rPr>
          <w:lang w:eastAsia="ar-SA"/>
        </w:rPr>
        <w:t>11</w:t>
      </w:r>
      <w:r w:rsidR="00BE0EB4" w:rsidRPr="00083C3A">
        <w:rPr>
          <w:lang w:eastAsia="ar-SA"/>
        </w:rPr>
        <w:t>.201</w:t>
      </w:r>
      <w:r w:rsidR="00083C3A" w:rsidRPr="00083C3A">
        <w:rPr>
          <w:lang w:eastAsia="ar-SA"/>
        </w:rPr>
        <w:t>9 № 1502</w:t>
      </w:r>
      <w:r w:rsidRPr="00083C3A">
        <w:rPr>
          <w:lang w:eastAsia="ar-SA"/>
        </w:rPr>
        <w:t>.</w:t>
      </w:r>
      <w:r w:rsidRPr="00083C3A">
        <w:rPr>
          <w:b/>
          <w:bCs/>
          <w:lang w:eastAsia="ar-SA"/>
        </w:rPr>
        <w:t xml:space="preserve"> </w:t>
      </w:r>
    </w:p>
    <w:p w:rsidR="00D15E22" w:rsidRPr="0020266E" w:rsidRDefault="00D15E22" w:rsidP="006C2029">
      <w:pPr>
        <w:spacing w:line="276" w:lineRule="auto"/>
        <w:ind w:firstLine="708"/>
        <w:jc w:val="both"/>
        <w:rPr>
          <w:lang w:eastAsia="ar-SA"/>
        </w:rPr>
      </w:pPr>
      <w:r w:rsidRPr="0020266E">
        <w:t xml:space="preserve">Оценка эффективности налоговых льгот по местным налогам производится в целях определения бюджетной и социальной эффективности предоставления налоговых льгот, оценки недополученных доходов бюджета Лесозаводского городского округа в результате предоставления налоговых льгот, </w:t>
      </w:r>
      <w:r w:rsidRPr="0020266E">
        <w:rPr>
          <w:lang w:eastAsia="ar-SA"/>
        </w:rPr>
        <w:t>оптимизации перечня действующих налоговых льгот, обеспечения оптимального выбора объектов для  предоставления поддержки в форме налоговых льгот.</w:t>
      </w:r>
    </w:p>
    <w:p w:rsidR="00D15E22" w:rsidRPr="0020266E" w:rsidRDefault="00D15E22" w:rsidP="006C2029">
      <w:pPr>
        <w:spacing w:line="276" w:lineRule="auto"/>
        <w:ind w:firstLine="708"/>
        <w:jc w:val="both"/>
      </w:pPr>
      <w:r w:rsidRPr="0020266E">
        <w:rPr>
          <w:spacing w:val="-4"/>
        </w:rPr>
        <w:t xml:space="preserve">Налоговая льгота имеет положительную эффективность, если значение обобщающего коэффициента бюджетной и социальной эффективности </w:t>
      </w:r>
      <w:proofErr w:type="gramStart"/>
      <w:r w:rsidRPr="0020266E">
        <w:rPr>
          <w:spacing w:val="-4"/>
        </w:rPr>
        <w:t>больше</w:t>
      </w:r>
      <w:proofErr w:type="gramEnd"/>
      <w:r w:rsidRPr="0020266E">
        <w:rPr>
          <w:spacing w:val="-4"/>
        </w:rPr>
        <w:t xml:space="preserve"> либо равен единице. В случае, если указанный показатель меньше единицы, эффективность налоговой льготы является недостаточной (низкой). </w:t>
      </w:r>
    </w:p>
    <w:p w:rsidR="006C2029" w:rsidRDefault="00D15E22" w:rsidP="006C2029">
      <w:pPr>
        <w:pStyle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246BB9">
        <w:rPr>
          <w:rFonts w:ascii="Times New Roman" w:hAnsi="Times New Roman" w:cs="Times New Roman"/>
          <w:sz w:val="24"/>
          <w:szCs w:val="24"/>
        </w:rPr>
        <w:t>Общая сумма предоставленных льгот (объем недополученных доходов в связи с предоставлением налоговых льгот</w:t>
      </w:r>
      <w:r w:rsidRPr="00246BB9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BE0EB4" w:rsidRPr="00246BB9">
        <w:rPr>
          <w:rFonts w:ascii="Times New Roman" w:hAnsi="Times New Roman" w:cs="Times New Roman"/>
          <w:sz w:val="24"/>
          <w:szCs w:val="24"/>
          <w:lang w:eastAsia="ar-SA"/>
        </w:rPr>
        <w:t>за</w:t>
      </w:r>
      <w:r w:rsidRPr="00246BB9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 w:rsidR="00246BB9" w:rsidRPr="00246BB9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246BB9">
        <w:rPr>
          <w:rFonts w:ascii="Times New Roman" w:hAnsi="Times New Roman" w:cs="Times New Roman"/>
          <w:sz w:val="24"/>
          <w:szCs w:val="24"/>
          <w:lang w:eastAsia="ar-SA"/>
        </w:rPr>
        <w:t xml:space="preserve"> год составила </w:t>
      </w:r>
      <w:r w:rsidR="00246BB9" w:rsidRPr="00246BB9">
        <w:rPr>
          <w:rFonts w:ascii="Times New Roman" w:hAnsi="Times New Roman" w:cs="Times New Roman"/>
          <w:sz w:val="24"/>
          <w:szCs w:val="24"/>
          <w:lang w:eastAsia="ar-SA"/>
        </w:rPr>
        <w:t>20 2</w:t>
      </w:r>
      <w:r w:rsidR="00B046B0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246BB9" w:rsidRPr="00246BB9">
        <w:rPr>
          <w:rFonts w:ascii="Times New Roman" w:hAnsi="Times New Roman" w:cs="Times New Roman"/>
          <w:sz w:val="24"/>
          <w:szCs w:val="24"/>
          <w:lang w:eastAsia="ar-SA"/>
        </w:rPr>
        <w:t>2,0</w:t>
      </w:r>
      <w:r w:rsidRPr="00246BB9">
        <w:rPr>
          <w:rFonts w:ascii="Times New Roman" w:hAnsi="Times New Roman" w:cs="Times New Roman"/>
          <w:sz w:val="24"/>
          <w:szCs w:val="24"/>
          <w:lang w:eastAsia="ar-SA"/>
        </w:rPr>
        <w:t xml:space="preserve"> тыс.</w:t>
      </w:r>
      <w:r w:rsidRPr="00246BB9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246BB9">
        <w:rPr>
          <w:rFonts w:ascii="Times New Roman" w:hAnsi="Times New Roman" w:cs="Times New Roman"/>
          <w:sz w:val="24"/>
          <w:szCs w:val="24"/>
          <w:lang w:eastAsia="ar-SA"/>
        </w:rPr>
        <w:t>рублей</w:t>
      </w:r>
      <w:r w:rsidR="006C202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C2029" w:rsidRPr="00A36E39" w:rsidRDefault="006C2029" w:rsidP="006C2029">
      <w:pPr>
        <w:pStyle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6E39">
        <w:rPr>
          <w:rFonts w:ascii="Times New Roman" w:hAnsi="Times New Roman" w:cs="Times New Roman"/>
          <w:sz w:val="24"/>
          <w:szCs w:val="24"/>
        </w:rPr>
        <w:t>Льгот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36E39">
        <w:rPr>
          <w:rFonts w:ascii="Times New Roman" w:hAnsi="Times New Roman" w:cs="Times New Roman"/>
          <w:sz w:val="24"/>
          <w:szCs w:val="24"/>
        </w:rPr>
        <w:t xml:space="preserve"> воспользовалось </w:t>
      </w:r>
      <w:r w:rsidRPr="00426562">
        <w:rPr>
          <w:rFonts w:ascii="Times New Roman" w:hAnsi="Times New Roman" w:cs="Times New Roman"/>
          <w:sz w:val="24"/>
          <w:szCs w:val="24"/>
        </w:rPr>
        <w:t>36</w:t>
      </w:r>
      <w:r w:rsidRPr="00A36E39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36E39">
        <w:rPr>
          <w:rFonts w:ascii="Times New Roman" w:hAnsi="Times New Roman" w:cs="Times New Roman"/>
          <w:sz w:val="24"/>
          <w:szCs w:val="24"/>
        </w:rPr>
        <w:t>, относящи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36E39">
        <w:rPr>
          <w:rFonts w:ascii="Times New Roman" w:hAnsi="Times New Roman" w:cs="Times New Roman"/>
          <w:sz w:val="24"/>
          <w:szCs w:val="24"/>
        </w:rPr>
        <w:t>ся к категори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6E39">
        <w:rPr>
          <w:rFonts w:ascii="Times New Roman" w:hAnsi="Times New Roman" w:cs="Times New Roman"/>
          <w:sz w:val="24"/>
          <w:szCs w:val="24"/>
        </w:rPr>
        <w:t xml:space="preserve"> налогоплательщиков «муниципальные казенные и бюджетные учреждения, органы местного самоуправления и их </w:t>
      </w:r>
      <w:r w:rsidRPr="00A36E39">
        <w:rPr>
          <w:rFonts w:ascii="Times New Roman" w:hAnsi="Times New Roman" w:cs="Times New Roman"/>
          <w:sz w:val="24"/>
          <w:szCs w:val="24"/>
        </w:rPr>
        <w:lastRenderedPageBreak/>
        <w:t>структурные подразделения, являющиеся юридическими лицами»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61E32">
        <w:rPr>
          <w:rFonts w:ascii="Times New Roman" w:hAnsi="Times New Roman" w:cs="Times New Roman"/>
          <w:sz w:val="24"/>
          <w:szCs w:val="24"/>
        </w:rPr>
        <w:t xml:space="preserve">209 человек относящихся к категории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E32" w:rsidRPr="00461E32">
        <w:rPr>
          <w:rFonts w:ascii="Times New Roman" w:hAnsi="Times New Roman" w:cs="Times New Roman"/>
        </w:rPr>
        <w:t xml:space="preserve">ветераны Великой Отечественной войны и </w:t>
      </w:r>
      <w:r w:rsidRPr="00461E32">
        <w:rPr>
          <w:rFonts w:ascii="Times New Roman" w:hAnsi="Times New Roman" w:cs="Times New Roman"/>
          <w:sz w:val="24"/>
          <w:szCs w:val="24"/>
        </w:rPr>
        <w:t>многодетн</w:t>
      </w:r>
      <w:r w:rsidR="00461E32" w:rsidRPr="00461E3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семь</w:t>
      </w:r>
      <w:r w:rsidR="00461E32">
        <w:rPr>
          <w:rFonts w:ascii="Times New Roman" w:hAnsi="Times New Roman" w:cs="Times New Roman"/>
          <w:sz w:val="24"/>
          <w:szCs w:val="24"/>
        </w:rPr>
        <w:t>ям</w:t>
      </w:r>
      <w:r w:rsidRPr="00A36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57F" w:rsidRPr="00246BB9" w:rsidRDefault="005E457F" w:rsidP="006C2029">
      <w:pPr>
        <w:pStyle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льготы дают возможность отдельным категориям граждан снизить расходы на оплату обязательных платежей. Бюджетная и социальная эффективность представленных льгот равна 1, льготы обладают высокой эффективностью.</w:t>
      </w:r>
    </w:p>
    <w:p w:rsidR="00D15E22" w:rsidRPr="006A42D0" w:rsidRDefault="00D15E22" w:rsidP="006C2029">
      <w:pPr>
        <w:spacing w:line="276" w:lineRule="auto"/>
        <w:ind w:firstLine="600"/>
        <w:jc w:val="both"/>
      </w:pPr>
      <w:r w:rsidRPr="006A42D0">
        <w:t>Итоги проведенной оценки свидетельствуют об эффективности предоставленных на территории Лесозаводского городского налоговых льгот в 201</w:t>
      </w:r>
      <w:r w:rsidR="006A42D0" w:rsidRPr="006A42D0">
        <w:t>9</w:t>
      </w:r>
      <w:r w:rsidRPr="006A42D0">
        <w:t xml:space="preserve"> году</w:t>
      </w:r>
      <w:r w:rsidR="009B3F4C">
        <w:t>, в связи с чем</w:t>
      </w:r>
      <w:r w:rsidR="005E457F">
        <w:t>,</w:t>
      </w:r>
      <w:r w:rsidR="009B3F4C">
        <w:t xml:space="preserve"> предлагается сохранить льготы с целью повышения уровня жизни социально- незащищенных слоев населения и </w:t>
      </w:r>
      <w:r w:rsidR="0007282B">
        <w:t>оптимиз</w:t>
      </w:r>
      <w:r w:rsidR="005E457F">
        <w:t>ации</w:t>
      </w:r>
      <w:r w:rsidR="0007282B">
        <w:t xml:space="preserve"> </w:t>
      </w:r>
      <w:r w:rsidR="009B3F4C">
        <w:t>финанс</w:t>
      </w:r>
      <w:r w:rsidR="0007282B">
        <w:t>о</w:t>
      </w:r>
      <w:r w:rsidR="009B3F4C">
        <w:t>вы</w:t>
      </w:r>
      <w:r w:rsidR="005E457F">
        <w:t>х</w:t>
      </w:r>
      <w:r w:rsidR="009B3F4C">
        <w:t xml:space="preserve"> поток</w:t>
      </w:r>
      <w:r w:rsidR="005E457F">
        <w:t>ов</w:t>
      </w:r>
      <w:r w:rsidRPr="006A42D0">
        <w:t>.</w:t>
      </w:r>
    </w:p>
    <w:p w:rsidR="00D15E22" w:rsidRPr="006A42D0" w:rsidRDefault="00D15E22" w:rsidP="006C202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42D0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D15E22" w:rsidRPr="006A42D0" w:rsidRDefault="00D15E22" w:rsidP="00D15E22">
      <w:pPr>
        <w:jc w:val="both"/>
        <w:rPr>
          <w:lang w:eastAsia="ar-SA"/>
        </w:rPr>
      </w:pPr>
    </w:p>
    <w:p w:rsidR="00D15E22" w:rsidRPr="006A42D0" w:rsidRDefault="00D15E22" w:rsidP="00D15E22">
      <w:pPr>
        <w:ind w:firstLine="709"/>
        <w:jc w:val="both"/>
        <w:rPr>
          <w:lang w:eastAsia="ar-SA"/>
        </w:rPr>
      </w:pPr>
    </w:p>
    <w:p w:rsidR="00D15E22" w:rsidRDefault="00D15E22" w:rsidP="00D15E22">
      <w:pPr>
        <w:jc w:val="both"/>
        <w:rPr>
          <w:lang w:eastAsia="ar-SA"/>
        </w:rPr>
      </w:pPr>
      <w:r w:rsidRPr="006A42D0">
        <w:rPr>
          <w:lang w:eastAsia="ar-SA"/>
        </w:rPr>
        <w:t>Начальник финансового управления</w:t>
      </w:r>
      <w:r w:rsidRPr="006A42D0">
        <w:rPr>
          <w:lang w:eastAsia="ar-SA"/>
        </w:rPr>
        <w:tab/>
      </w:r>
      <w:r w:rsidRPr="006A42D0">
        <w:rPr>
          <w:lang w:eastAsia="ar-SA"/>
        </w:rPr>
        <w:tab/>
      </w:r>
      <w:r w:rsidRPr="006A42D0">
        <w:rPr>
          <w:lang w:eastAsia="ar-SA"/>
        </w:rPr>
        <w:tab/>
      </w:r>
      <w:r w:rsidRPr="006A42D0">
        <w:rPr>
          <w:lang w:eastAsia="ar-SA"/>
        </w:rPr>
        <w:tab/>
      </w:r>
      <w:r w:rsidR="006A42D0" w:rsidRPr="006A42D0">
        <w:rPr>
          <w:lang w:eastAsia="ar-SA"/>
        </w:rPr>
        <w:t xml:space="preserve">                                  </w:t>
      </w:r>
      <w:proofErr w:type="spellStart"/>
      <w:r w:rsidRPr="006A42D0">
        <w:rPr>
          <w:lang w:eastAsia="ar-SA"/>
        </w:rPr>
        <w:t>В.Г.Синюкова</w:t>
      </w:r>
      <w:proofErr w:type="spellEnd"/>
    </w:p>
    <w:p w:rsidR="00D15E22" w:rsidRDefault="00D15E22" w:rsidP="00D15E22">
      <w:pPr>
        <w:jc w:val="both"/>
        <w:rPr>
          <w:lang w:eastAsia="ar-SA"/>
        </w:rPr>
      </w:pPr>
    </w:p>
    <w:p w:rsidR="00CD15DC" w:rsidRDefault="00CD15DC"/>
    <w:sectPr w:rsidR="00CD15DC" w:rsidSect="004974FF">
      <w:pgSz w:w="11906" w:h="16838"/>
      <w:pgMar w:top="1134" w:right="680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E22"/>
    <w:rsid w:val="00055D05"/>
    <w:rsid w:val="00067A5F"/>
    <w:rsid w:val="0007282B"/>
    <w:rsid w:val="00083C3A"/>
    <w:rsid w:val="000A22C5"/>
    <w:rsid w:val="000B47ED"/>
    <w:rsid w:val="000E4FAB"/>
    <w:rsid w:val="001158A8"/>
    <w:rsid w:val="00136ED3"/>
    <w:rsid w:val="001445E5"/>
    <w:rsid w:val="00173376"/>
    <w:rsid w:val="001A4C47"/>
    <w:rsid w:val="00201ADF"/>
    <w:rsid w:val="0020266E"/>
    <w:rsid w:val="0021263C"/>
    <w:rsid w:val="00246BB9"/>
    <w:rsid w:val="002723DE"/>
    <w:rsid w:val="0028181A"/>
    <w:rsid w:val="003174F3"/>
    <w:rsid w:val="0035279F"/>
    <w:rsid w:val="00360876"/>
    <w:rsid w:val="003725C5"/>
    <w:rsid w:val="003B3674"/>
    <w:rsid w:val="003C2F04"/>
    <w:rsid w:val="003E0FFB"/>
    <w:rsid w:val="0041131B"/>
    <w:rsid w:val="00426562"/>
    <w:rsid w:val="00426DB9"/>
    <w:rsid w:val="00460A4C"/>
    <w:rsid w:val="00461E32"/>
    <w:rsid w:val="00484167"/>
    <w:rsid w:val="004974FF"/>
    <w:rsid w:val="004D71EF"/>
    <w:rsid w:val="0050713A"/>
    <w:rsid w:val="00542666"/>
    <w:rsid w:val="00547784"/>
    <w:rsid w:val="00555F0F"/>
    <w:rsid w:val="00561F62"/>
    <w:rsid w:val="00572000"/>
    <w:rsid w:val="00595166"/>
    <w:rsid w:val="005E457F"/>
    <w:rsid w:val="006757D5"/>
    <w:rsid w:val="006A42D0"/>
    <w:rsid w:val="006C2029"/>
    <w:rsid w:val="006D3A63"/>
    <w:rsid w:val="006F403B"/>
    <w:rsid w:val="00717B03"/>
    <w:rsid w:val="007824E0"/>
    <w:rsid w:val="00814156"/>
    <w:rsid w:val="00814E1A"/>
    <w:rsid w:val="00822CE7"/>
    <w:rsid w:val="008457D8"/>
    <w:rsid w:val="00867BE3"/>
    <w:rsid w:val="008C082F"/>
    <w:rsid w:val="008F6906"/>
    <w:rsid w:val="009119F9"/>
    <w:rsid w:val="00971627"/>
    <w:rsid w:val="009732FB"/>
    <w:rsid w:val="009B2765"/>
    <w:rsid w:val="009B3F4C"/>
    <w:rsid w:val="009E3E5A"/>
    <w:rsid w:val="00A023FB"/>
    <w:rsid w:val="00A235CE"/>
    <w:rsid w:val="00A36E39"/>
    <w:rsid w:val="00A832AE"/>
    <w:rsid w:val="00AA276C"/>
    <w:rsid w:val="00B046B0"/>
    <w:rsid w:val="00B37EBB"/>
    <w:rsid w:val="00B5463F"/>
    <w:rsid w:val="00BC053C"/>
    <w:rsid w:val="00BD309A"/>
    <w:rsid w:val="00BE0EB4"/>
    <w:rsid w:val="00C85552"/>
    <w:rsid w:val="00CD15DC"/>
    <w:rsid w:val="00D02B5D"/>
    <w:rsid w:val="00D07B6D"/>
    <w:rsid w:val="00D15E22"/>
    <w:rsid w:val="00D71BB5"/>
    <w:rsid w:val="00E033FF"/>
    <w:rsid w:val="00E043F0"/>
    <w:rsid w:val="00E53B66"/>
    <w:rsid w:val="00E97EE9"/>
    <w:rsid w:val="00EA713E"/>
    <w:rsid w:val="00EB61E6"/>
    <w:rsid w:val="00EF6850"/>
    <w:rsid w:val="00F11706"/>
    <w:rsid w:val="00F123C4"/>
    <w:rsid w:val="00F27A8C"/>
    <w:rsid w:val="00F605F2"/>
    <w:rsid w:val="00FA391E"/>
    <w:rsid w:val="00FA5CF2"/>
    <w:rsid w:val="00FB4433"/>
    <w:rsid w:val="00FC48E1"/>
    <w:rsid w:val="00F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15E22"/>
    <w:pPr>
      <w:jc w:val="center"/>
    </w:pPr>
    <w:rPr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D15E2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">
    <w:name w:val="Стиль0"/>
    <w:uiPriority w:val="99"/>
    <w:rsid w:val="00D15E22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D15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22</cp:revision>
  <dcterms:created xsi:type="dcterms:W3CDTF">2020-08-13T06:34:00Z</dcterms:created>
  <dcterms:modified xsi:type="dcterms:W3CDTF">2020-08-14T03:57:00Z</dcterms:modified>
</cp:coreProperties>
</file>